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E9" w:rsidRDefault="00B56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614CE9" w:rsidRDefault="00B56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КОСТРОМСКАЯ ОБЛАСТЬ</w:t>
      </w:r>
    </w:p>
    <w:p w:rsidR="00614CE9" w:rsidRDefault="00B56E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638175" cy="83820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8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>
                          <a:off x="0" y="0"/>
                          <a:ext cx="6381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2pt;height:66.0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</w:p>
    <w:p w:rsidR="00614CE9" w:rsidRDefault="00B56E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ГОРОДСКОГО ОКРУГА ГОРОД ШАРЬЯ</w:t>
      </w:r>
    </w:p>
    <w:p w:rsidR="00614CE9" w:rsidRDefault="00B56E5E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ПОСТАНОВЛЕНИЕ</w:t>
      </w:r>
    </w:p>
    <w:p w:rsidR="00614CE9" w:rsidRDefault="00614C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14CE9" w:rsidRDefault="00B56E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«05» июля 2023 г. № 685</w:t>
      </w:r>
    </w:p>
    <w:p w:rsidR="00614CE9" w:rsidRDefault="00614C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14CE9" w:rsidRDefault="00B56E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 утверждении Порядка предоставления 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сельскохозяйственным товаропроизводителям, 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которые являются субъектами малого и 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среднего предпринимательства, муниципальной 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преференции в виде предоставления мест 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размещения нестационарных торговых 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объектов без проведения аукционов на территории</w:t>
      </w:r>
    </w:p>
    <w:p w:rsidR="00614CE9" w:rsidRDefault="00B56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городского округа город Шарья</w:t>
      </w:r>
    </w:p>
    <w:p w:rsidR="00614CE9" w:rsidRDefault="00614C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14CE9" w:rsidRDefault="00B56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24.07.2007 № 209-ФЗ «О развитии малого  и среднего предпринимательства в Российской Федерации», Федеральным законом от 26.07.200</w:t>
      </w:r>
      <w:r>
        <w:rPr>
          <w:rFonts w:ascii="Times New Roman" w:hAnsi="Times New Roman" w:cs="Times New Roman"/>
          <w:sz w:val="24"/>
          <w:szCs w:val="24"/>
        </w:rPr>
        <w:t xml:space="preserve">6 № 135-ФЗ «О защите конкуренции», Федеральным законом от 28.12.2009 № 381-ФЗ «Об основах государственного регулирования торговой деятельности в Российской Федерации», </w:t>
      </w:r>
      <w:r>
        <w:rPr>
          <w:rFonts w:ascii="Times New Roman" w:hAnsi="Times New Roman" w:cs="Times New Roman"/>
          <w:bCs/>
          <w:sz w:val="24"/>
          <w:szCs w:val="24"/>
        </w:rPr>
        <w:t>руководствуясь статьями 33, 38, 44 Устава муниципального образования городской округ гор</w:t>
      </w:r>
      <w:r>
        <w:rPr>
          <w:rFonts w:ascii="Times New Roman" w:hAnsi="Times New Roman" w:cs="Times New Roman"/>
          <w:bCs/>
          <w:sz w:val="24"/>
          <w:szCs w:val="24"/>
        </w:rPr>
        <w:t>од Шарья Костромской области, администрация городского округа город Шарья</w:t>
      </w:r>
    </w:p>
    <w:p w:rsidR="00614CE9" w:rsidRDefault="00614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CE9" w:rsidRDefault="00B56E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14CE9" w:rsidRDefault="00614C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Утвердить: </w:t>
      </w:r>
    </w:p>
    <w:p w:rsidR="00614CE9" w:rsidRDefault="00B56E5E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1.1.Порядок предоставления сельскохозяйственным товаропроизводителям, которые являются субъектами малого и среднего предпринимательства, муниципальной </w:t>
      </w:r>
      <w:r>
        <w:rPr>
          <w:rFonts w:ascii="Times New Roman" w:hAnsi="Times New Roman" w:cs="Times New Roman"/>
          <w:bCs/>
          <w:sz w:val="24"/>
          <w:szCs w:val="24"/>
        </w:rPr>
        <w:t>преференции в виде предоставления мест для размещения нестационарных торговых объектов без проведения аукционов на территории городского округа город Шарья (Приложение 1)</w:t>
      </w:r>
      <w:r>
        <w:t>;</w:t>
      </w:r>
    </w:p>
    <w:p w:rsidR="00614CE9" w:rsidRDefault="00B56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Положение о комиссии по предоставлению сельскохозяйственным </w:t>
      </w:r>
      <w:r>
        <w:rPr>
          <w:rFonts w:ascii="Times New Roman" w:hAnsi="Times New Roman" w:cs="Times New Roman"/>
          <w:bCs/>
          <w:sz w:val="24"/>
          <w:szCs w:val="24"/>
        </w:rPr>
        <w:t>товаропроизводителям, которые являются субъектами малого и среднего предпринимательства, муниципальной преференции в виде предоставления мест для размещения нестационарных торговых объектов без проведения аукционов на территории городского округа город Шар</w:t>
      </w:r>
      <w:r>
        <w:rPr>
          <w:rFonts w:ascii="Times New Roman" w:hAnsi="Times New Roman" w:cs="Times New Roman"/>
          <w:bCs/>
          <w:sz w:val="24"/>
          <w:szCs w:val="24"/>
        </w:rPr>
        <w:t xml:space="preserve">ья (Приложение </w:t>
      </w:r>
      <w:r>
        <w:rPr>
          <w:rFonts w:ascii="Times New Roman" w:hAnsi="Times New Roman" w:cs="Times New Roman"/>
          <w:sz w:val="24"/>
          <w:szCs w:val="24"/>
        </w:rPr>
        <w:t>2).</w:t>
      </w:r>
    </w:p>
    <w:p w:rsidR="00614CE9" w:rsidRDefault="00B56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за исполнением настоящего постановления возложить на первого заместителя главы администрации городского округа город Шарья Подольского А.В.</w:t>
      </w:r>
    </w:p>
    <w:p w:rsidR="00614CE9" w:rsidRDefault="00B56E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614CE9" w:rsidRDefault="00614CE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14CE9" w:rsidRDefault="00614CE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14CE9" w:rsidRDefault="00614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 городского округа город Шарья                                                              Э.Г. Неганов</w:t>
      </w:r>
    </w:p>
    <w:p w:rsidR="00614CE9" w:rsidRDefault="00614C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CE9" w:rsidRDefault="00614C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4CE9" w:rsidRDefault="00B56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14CE9" w:rsidRDefault="00B56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614CE9" w:rsidRDefault="00B56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город Шарья</w:t>
      </w:r>
    </w:p>
    <w:p w:rsidR="00614CE9" w:rsidRDefault="00B56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«05» июля  2023г. № 685</w:t>
      </w:r>
    </w:p>
    <w:p w:rsidR="00614CE9" w:rsidRDefault="00614CE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14CE9" w:rsidRDefault="00614CE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Порядок 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предоставления сельскохозяйственны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м товаропроизводителям, которые являются субъектами малого и среднего предпринимательства, муниципальной преференции в виде предоставления мест для размещения нестационарного торгового объекта без проведения аукционов на территории городского округа город </w:t>
      </w:r>
      <w:r>
        <w:rPr>
          <w:rFonts w:ascii="Times New Roman" w:eastAsia="Calibri" w:hAnsi="Times New Roman" w:cs="Times New Roman"/>
          <w:sz w:val="24"/>
          <w:szCs w:val="24"/>
        </w:rPr>
        <w:t>Шарья</w:t>
      </w:r>
    </w:p>
    <w:p w:rsidR="00614CE9" w:rsidRDefault="00614C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pStyle w:val="aff0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Общие положения</w:t>
      </w:r>
    </w:p>
    <w:p w:rsidR="00614CE9" w:rsidRDefault="00614C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1.1. Настоящий Порядок предоставления сельскохозяйственным товаропроизводителям, которые являются субъектами малого и среднего предпринимательства, муниципальной преференции в виде предоставления мест для размещения нестационарных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торговых объектов без проведения аукционов на территории городского округа город Шарья (далее - Порядок) разработан в соответствии 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с Федеральным законом от 06.10.2003 № 131 - ФЗ «Об общих принципах организации местного самоуправления в Российской Федераци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и», Федеральным законом от 26.07.2006 № 135-ФЗ «О защите конкуренции», Федеральным Законом от 28.12.2009 № 381- ФЗ «Об основах государственного регулирования торговой деятельности в Российской Федерации», Федеральным законом от 26.07.2006 № 135-ФЗ «О защит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е конкуренции», Федеральным законом от 24.07.2007 № 209-ФЗ «О развитии малого и среднего предпринимательства в Российской Федерации».</w:t>
      </w:r>
    </w:p>
    <w:p w:rsidR="00614CE9" w:rsidRDefault="00B56E5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</w:rPr>
        <w:t>1.2. Настоящий Порядок определяет цели, формы, условия, порядок и контроль предоставления муниципальной преференции в виде предоставления мест для размещения нестационарных торговых объектов (далее – НТО) без проведения аукционов на территории городского 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круга город Шарья сельскохозяйственным товаропроизводителям, которые являются субъектами малого и среднего предпринимательства 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>(далее - муниципальная преференция).</w:t>
      </w:r>
    </w:p>
    <w:p w:rsidR="00614CE9" w:rsidRDefault="00B56E5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1.3. Основные понятия, используемые в настоящем Порядке:</w:t>
      </w:r>
    </w:p>
    <w:p w:rsidR="00614CE9" w:rsidRDefault="00B56E5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муниципальная преференция - предо</w:t>
      </w:r>
      <w:r>
        <w:rPr>
          <w:rFonts w:ascii="Times New Roman" w:eastAsia="Calibri" w:hAnsi="Times New Roman" w:cs="Times New Roman"/>
          <w:sz w:val="24"/>
          <w:szCs w:val="24"/>
        </w:rPr>
        <w:t>ставление администрацией городского округа город Шарья сельскохозяйственным товаропроизводителям, которые являются субъектами малого и среднего предпринимательства, осуществляющим деятельность на территории городского округа город Шарья, преимущества, обес</w:t>
      </w:r>
      <w:r>
        <w:rPr>
          <w:rFonts w:ascii="Times New Roman" w:eastAsia="Calibri" w:hAnsi="Times New Roman" w:cs="Times New Roman"/>
          <w:sz w:val="24"/>
          <w:szCs w:val="24"/>
        </w:rPr>
        <w:t>печивающего ему более выгодные условия деятельности, путем предоставления места для размещения НТО без проведения аукционов;</w:t>
      </w:r>
    </w:p>
    <w:p w:rsidR="00614CE9" w:rsidRDefault="00B56E5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субъекты малого и среднего предпринимательства - хозяйствующие субъекты (юридические лица и индивидуальные предприниматели), отне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сенные в соответствии с условиями, установленными Федеральным законом от 24.07.2007 № 209-ФЗ «О развитии малого и среднего предпринимательства в Российской Федерации», к малым предприятиям, в том числе к микропредприятиям, и средним предприятиям, сведения </w:t>
      </w:r>
      <w:r>
        <w:rPr>
          <w:rFonts w:ascii="Times New Roman" w:eastAsia="Calibri" w:hAnsi="Times New Roman" w:cs="Times New Roman"/>
          <w:sz w:val="24"/>
          <w:szCs w:val="24"/>
        </w:rPr>
        <w:t>о которых внесены в единый реестр субъектов малого и среднего предпринимательства;</w:t>
      </w:r>
    </w:p>
    <w:p w:rsidR="00614CE9" w:rsidRDefault="00B56E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сельскохозяйственный товаропроизводитель - 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сельскохозяйственные товаропроизводители – хозяйствующие субъекты (юридические лица и индивидуальные предприниматели), сельскохо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зяйственные потребительские кооперативы, крестьянские (фермерские) хозяйства, отнесенные соответствии с условиями, установленными Федеральным законом от 29.12.2006 № 264-ФЗ «О развитии сельского хозяйства», к сельскохозяйственным товаропроизводителям;</w:t>
      </w:r>
    </w:p>
    <w:p w:rsidR="00614CE9" w:rsidRDefault="00B56E5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естьянское (фермерское) хозяйство -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переработку, хранение, транс</w:t>
      </w:r>
      <w:r>
        <w:rPr>
          <w:rFonts w:ascii="Times New Roman" w:eastAsia="Calibri" w:hAnsi="Times New Roman" w:cs="Times New Roman"/>
          <w:sz w:val="24"/>
          <w:szCs w:val="24"/>
        </w:rPr>
        <w:t>портировку и реализацию сельскохозяйственной продукции), основанную на их личном участии;</w:t>
      </w:r>
    </w:p>
    <w:p w:rsidR="00614CE9" w:rsidRDefault="00B56E5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сельскохозяйственный кооператив - организация, созданная сельскохозяйственными товаропроизводителями и (или) ведущими личные подсобные хозяйства гражданами на основ</w:t>
      </w:r>
      <w:r>
        <w:rPr>
          <w:rFonts w:ascii="Times New Roman" w:eastAsia="Calibri" w:hAnsi="Times New Roman" w:cs="Times New Roman"/>
          <w:sz w:val="24"/>
          <w:szCs w:val="24"/>
        </w:rPr>
        <w:t>е добровольного членства для совместной производственной или иной хозяйственной деятельности, основанной на объединении их имущественных паевых взносов в целях удовлетворения материальных и иных потребностей членов кооператива. Сельскохозяйственный коопера</w:t>
      </w:r>
      <w:r>
        <w:rPr>
          <w:rFonts w:ascii="Times New Roman" w:eastAsia="Calibri" w:hAnsi="Times New Roman" w:cs="Times New Roman"/>
          <w:sz w:val="24"/>
          <w:szCs w:val="24"/>
        </w:rPr>
        <w:t>тив может быть создан в форме сельскохозяйственного производственного кооператива или сельскохозяйственного потребительского кооператива;</w:t>
      </w:r>
    </w:p>
    <w:p w:rsidR="00614CE9" w:rsidRDefault="00B56E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- получатели муниципальной преференции – сельскохозяйственные товаропроизводители и организации потребительской коопер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ации (субъекты малого и среднего предпринимательства), с которыми заключены договоры на размещение нестационарного торгового объекта без проведения аукционов (далее – договор).</w:t>
      </w:r>
    </w:p>
    <w:p w:rsidR="00614CE9" w:rsidRDefault="00B56E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1.4. Поддержка не может предоставляться сельскохозяйственным товаропроизводител</w:t>
      </w:r>
      <w:r>
        <w:rPr>
          <w:rFonts w:ascii="Times New Roman" w:eastAsia="Liberation Sans" w:hAnsi="Times New Roman" w:cs="Times New Roman"/>
          <w:color w:val="1A1A1A"/>
          <w:sz w:val="24"/>
          <w:szCs w:val="24"/>
        </w:rPr>
        <w:t>ям, основным видом деятельности которых не является производство продовольственных, сельскохозяйственных товаров, фермерской продукции.</w:t>
      </w:r>
    </w:p>
    <w:p w:rsidR="00614CE9" w:rsidRDefault="00614CE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II. Цели предоставления муниципальной преференции</w:t>
      </w:r>
    </w:p>
    <w:p w:rsidR="00614CE9" w:rsidRDefault="00614CE9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2.1. Муниципальная преференция в виде предоставления сельскохозяйств</w:t>
      </w:r>
      <w:r>
        <w:rPr>
          <w:rFonts w:ascii="Times New Roman" w:eastAsia="Calibri" w:hAnsi="Times New Roman" w:cs="Times New Roman"/>
          <w:sz w:val="24"/>
          <w:szCs w:val="24"/>
        </w:rPr>
        <w:t>енному товаропроизводителю мест для размещения НТО без проведения аукционов предоставляется в целях:</w:t>
      </w:r>
    </w:p>
    <w:p w:rsidR="00614CE9" w:rsidRDefault="00B56E5E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поддержки субъектов малого и среднего предпринимательства, отвечающим требованиям статей 4 и 15 Федерального закона от 24.07.2007 № 209-ФЗ «О развитии ма</w:t>
      </w:r>
      <w:r>
        <w:rPr>
          <w:rFonts w:ascii="Times New Roman" w:eastAsia="Calibri" w:hAnsi="Times New Roman" w:cs="Times New Roman"/>
          <w:sz w:val="24"/>
          <w:szCs w:val="24"/>
        </w:rPr>
        <w:t>лого и среднего предпринимательства в Российской Федерации»;</w:t>
      </w:r>
    </w:p>
    <w:p w:rsidR="00614CE9" w:rsidRDefault="00B56E5E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стимулирования предпринимательской активности.</w:t>
      </w:r>
    </w:p>
    <w:p w:rsidR="00614CE9" w:rsidRDefault="00614CE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III. Условия и порядок предоставления муниципальной преференции</w:t>
      </w:r>
    </w:p>
    <w:p w:rsidR="00614CE9" w:rsidRDefault="00614CE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3.1. Муниципальная преференция предоставляться путем предоставления мест для размещения НТО без проведения аукционов для реализации сельскохозяйственной продукции собственного производства.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3.2. Место для размещения НТО, в отношении которого имеется намере</w:t>
      </w:r>
      <w:r>
        <w:rPr>
          <w:rFonts w:ascii="Times New Roman" w:eastAsia="Calibri" w:hAnsi="Times New Roman" w:cs="Times New Roman"/>
          <w:sz w:val="24"/>
          <w:szCs w:val="24"/>
        </w:rPr>
        <w:t>ние о предоставлении муниципальной преференции должно быть включено в Схему размещения нестационарного торговых объектов на территории городского округа город Шарья (далее – Схема), утвержденную муниципальным правовым актом городского округа город Шарья,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быть свободным от прав третьих лиц.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3.3. Место для размещения НТО, свободное от любых договорных обязательств и включенное в Схему, предоставляется на основании договора без проведения аукциона на возмездной основе на срок не более чем на 5 (пять) лет.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</w:t>
      </w:r>
      <w:r>
        <w:rPr>
          <w:rFonts w:ascii="Times New Roman" w:eastAsia="Calibri" w:hAnsi="Times New Roman" w:cs="Times New Roman"/>
          <w:sz w:val="24"/>
          <w:szCs w:val="24"/>
        </w:rPr>
        <w:t>ок договора может быть уменьшен на основании заявления поданного до заключения такого договора получателем муниципальной преференции.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Размер годовой платы на право размещения НТО определяется согласно Правилам определения начальной (минимальной) цены догов</w:t>
      </w:r>
      <w:r>
        <w:rPr>
          <w:rFonts w:ascii="Times New Roman" w:eastAsia="Calibri" w:hAnsi="Times New Roman" w:cs="Times New Roman"/>
          <w:sz w:val="24"/>
          <w:szCs w:val="24"/>
        </w:rPr>
        <w:t>ора.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3.4. Получатель муниципальной преференции должен одновременно отвечать следующим требованиям и условиям: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являться сельскохозяйственным товаропроизводителем;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являться субъектом малого и среднего предпринимательства;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состоять на налоговом учете в </w:t>
      </w:r>
      <w:r>
        <w:rPr>
          <w:rFonts w:ascii="Times New Roman" w:eastAsia="Calibri" w:hAnsi="Times New Roman" w:cs="Times New Roman"/>
          <w:sz w:val="24"/>
          <w:szCs w:val="24"/>
        </w:rPr>
        <w:t>налоговых органах Костромской области;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не иметь задолженность по налоговым и иным обязательным платежам в бюджетную систему Российской Федерации и государственные внебюджетные фонды.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3.5. Для получения муниципальной преференции субъект малого и среднего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предпринимательства предоставляет заявление на получение муниципальной преференции,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по форме согласно Приложению № 1 к настоящему Порядку с приложением следующих документов: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3.5.1. Для юридических лиц: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опись документов, прилагаемых к заявке по форме согл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асно 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>Приложениям № 2, 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 настоящему Порядку;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копию свидетельства о государственной регистрации юридического лица;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копию свидетельства о постановке на учет в налоговом органе Костромской области юридического лица;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выписку из ЕГРЮЛ (подлинник или зав</w:t>
      </w:r>
      <w:r>
        <w:rPr>
          <w:rFonts w:ascii="Times New Roman" w:eastAsia="Calibri" w:hAnsi="Times New Roman" w:cs="Times New Roman"/>
          <w:sz w:val="24"/>
          <w:szCs w:val="24"/>
        </w:rPr>
        <w:t>еренная копия);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заверенные копии уставных и учредительных документов;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копию справки из единого государственного реестра предприятий и организаций о присвоении кодов государственной статистики (из ЕГРПО);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документы налоговой или статистической отчетности, подтверждающие 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>информацию о средней численности работников, включая работающих по гражданско-правовым договорам или по совместительству, работников представительств, филиалов и других обособленных подраз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>делений;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документ, подтверждающий полномочия лица на осуществление действий от имени заявителя, или заверенная копия такого документа;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перечень видов деятельности, осуществляемых и (или) осуществ</w:t>
      </w:r>
      <w:r>
        <w:rPr>
          <w:rFonts w:ascii="Times New Roman" w:eastAsia="Calibri" w:hAnsi="Times New Roman" w:cs="Times New Roman"/>
          <w:sz w:val="24"/>
          <w:szCs w:val="24"/>
        </w:rPr>
        <w:t>лявшихся хозяйствующим субъектом, в отношении которого имеется намерение предоставить 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</w:t>
      </w:r>
      <w:r>
        <w:rPr>
          <w:rFonts w:ascii="Times New Roman" w:eastAsia="Calibri" w:hAnsi="Times New Roman" w:cs="Times New Roman"/>
          <w:sz w:val="24"/>
          <w:szCs w:val="24"/>
        </w:rPr>
        <w:t>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наименование видов товаров, объем товаров, произведенных и (или) реализованных хозяйствующим субъектом, в течение двух лет, предшествующих дате подачи заявки, либо в течение срока осуществления деятельности, если он составляет менее чем два года, с указ</w:t>
      </w:r>
      <w:r>
        <w:rPr>
          <w:rFonts w:ascii="Times New Roman" w:eastAsia="Calibri" w:hAnsi="Times New Roman" w:cs="Times New Roman"/>
          <w:sz w:val="24"/>
          <w:szCs w:val="24"/>
        </w:rPr>
        <w:t>анием кодов видов продукции;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заявки, либо, если хозяйствующий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перечень лиц, входящих в одну группу лиц с хозяйствующим субъектом, в отношении которого имеетс</w:t>
      </w:r>
      <w:r>
        <w:rPr>
          <w:rFonts w:ascii="Times New Roman" w:eastAsia="Calibri" w:hAnsi="Times New Roman" w:cs="Times New Roman"/>
          <w:sz w:val="24"/>
          <w:szCs w:val="24"/>
        </w:rPr>
        <w:t>я намерение предоставить муниципальную преференцию, с указанием основания для вхождения таких лиц в эту группу в соответствии со ст. 9 Федерального закона «О защите конкуренции»;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справку налогового органа на последнюю отчетную дату об отсутствии у Получа</w:t>
      </w:r>
      <w:r>
        <w:rPr>
          <w:rFonts w:ascii="Times New Roman" w:eastAsia="Calibri" w:hAnsi="Times New Roman" w:cs="Times New Roman"/>
          <w:sz w:val="24"/>
          <w:szCs w:val="24"/>
        </w:rPr>
        <w:t>теля задолженности по налоговым и иным обязательным платежам в бюджетную систему Российской Федерации и государственные внебюджетные фонды;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пояснительную записку о предполагаемом использовании места размещения НТО.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3.5.2. Для вновь созданных юридических </w:t>
      </w:r>
      <w:r>
        <w:rPr>
          <w:rFonts w:ascii="Times New Roman" w:eastAsia="Calibri" w:hAnsi="Times New Roman" w:cs="Times New Roman"/>
          <w:sz w:val="24"/>
          <w:szCs w:val="24"/>
        </w:rPr>
        <w:t>лиц (не осуществляющих деятельность в течение 6 месяцев с момента регистрации):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опись документов, прилагаемых к заявке по форме согласно приложениям №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2, 3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настоящему Порядку;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копию свидетельства о государственной регистрации юридического лица;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</w:t>
      </w:r>
      <w:r>
        <w:rPr>
          <w:rFonts w:ascii="Times New Roman" w:eastAsia="Calibri" w:hAnsi="Times New Roman" w:cs="Times New Roman"/>
          <w:sz w:val="24"/>
          <w:szCs w:val="24"/>
        </w:rPr>
        <w:t>пию свидетельства о постановке на учет в налоговом органе юридического лица;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выписку из ЕГРЮЛ (подлинник или заверенная копия);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- заверенные копии уставных и учредительных документов;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- копию справки из единого государственного реестра предприятий и орга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>низаций о присвоении кодов государственной статистики (из ЕГРПО);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документ, подтверждающий полномочия лица на осуществление действий от имени заявителя, или заверенная копия такого документа;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бизнес – план с перечнем видов деятельности, осуществляемых </w:t>
      </w:r>
      <w:r>
        <w:rPr>
          <w:rFonts w:ascii="Times New Roman" w:eastAsia="Calibri" w:hAnsi="Times New Roman" w:cs="Times New Roman"/>
          <w:sz w:val="24"/>
          <w:szCs w:val="24"/>
        </w:rPr>
        <w:t>хозяйствующим субъектом, в отношении которого имеется намерение предоставить муниципальную преференцию,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</w:t>
      </w:r>
      <w:r>
        <w:rPr>
          <w:rFonts w:ascii="Times New Roman" w:eastAsia="Calibri" w:hAnsi="Times New Roman" w:cs="Times New Roman"/>
          <w:sz w:val="24"/>
          <w:szCs w:val="24"/>
        </w:rPr>
        <w:t>сийской Федерации для их осуществления требуются и (или) требовались специальные разрешения, а также с указанием кодов видов продукции;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перечень лиц, входящих в одну группу лиц с хозяйствующим субъектом, в отношении которого имеется намерение предоставит</w:t>
      </w:r>
      <w:r>
        <w:rPr>
          <w:rFonts w:ascii="Times New Roman" w:eastAsia="Calibri" w:hAnsi="Times New Roman" w:cs="Times New Roman"/>
          <w:sz w:val="24"/>
          <w:szCs w:val="24"/>
        </w:rPr>
        <w:t>ь муниципальную преференцию, с указанием основания для вхождения таких лиц в эту группу.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справку налогового органа об отсутствии у Получателя задолженности по налоговым и иным обязательным платежам в бюджетную систему и государственные внебюджетные фонды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3.5.3. Для индивидуальных предпринимателей: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опись документов, прилагаемых к заявке по форме согласно Приложениям 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№ 2, 3 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настоящему Порядку;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копия паспорта гражданина РФ (1-й лист и лист с отметкой о регистрации по месту проживания);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копия свиде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тельства о государственной регистрации физического лица в качестве индивидуального предпринимателя;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выписка из единого государственного реестра индивидуальных предпринимателей;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копия документов, предусмотренных системой налогообложения, учета и отчетн</w:t>
      </w:r>
      <w:r>
        <w:rPr>
          <w:rFonts w:ascii="Times New Roman" w:eastAsia="Calibri" w:hAnsi="Times New Roman" w:cs="Times New Roman"/>
          <w:sz w:val="24"/>
          <w:szCs w:val="24"/>
        </w:rPr>
        <w:t>ости для субъектов МСП;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копию баланса за последний отчетный период текущего года субъекта МСП или копию налоговой декларации за последний отчетный период текущего года субъект МСП (для индивидуальных предпринимателей, а также организаций, применяющих упр</w:t>
      </w:r>
      <w:r>
        <w:rPr>
          <w:rFonts w:ascii="Times New Roman" w:eastAsia="Calibri" w:hAnsi="Times New Roman" w:cs="Times New Roman"/>
          <w:sz w:val="24"/>
          <w:szCs w:val="24"/>
        </w:rPr>
        <w:t>ощенную систему налогообложения);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перечень видов деятельности, осуществляемых и (или) осуществлявшихся хозяйствующим субъектом, в отношении которого имеется намерение предоставить  муниципальную преференцию, в течение двух лет, предшествующих дате подачи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для их осуществления требуются и (или) требовались специальные разрешения;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наименование видов товаров, объем товаров, произведенных и (или) реализованных хозяйствующим субъектом, в течение двух лет, предшествующих дате подачи заявки</w:t>
      </w:r>
      <w:r>
        <w:rPr>
          <w:rFonts w:ascii="Times New Roman" w:eastAsia="Calibri" w:hAnsi="Times New Roman" w:cs="Times New Roman"/>
          <w:sz w:val="24"/>
          <w:szCs w:val="24"/>
        </w:rPr>
        <w:t>, либо в течение срока осуществления деятельности, если он составляет менее чем два года, с указанием кодов видов продукции;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перечень лиц, входящих в одну группу лиц с хозяйствующим субъектом, в отношении которого имеется намерение предоставить муниципал</w:t>
      </w:r>
      <w:r>
        <w:rPr>
          <w:rFonts w:ascii="Times New Roman" w:eastAsia="Calibri" w:hAnsi="Times New Roman" w:cs="Times New Roman"/>
          <w:sz w:val="24"/>
          <w:szCs w:val="24"/>
        </w:rPr>
        <w:t>ьную преференцию, с указанием основания для вхождения таких лиц в эту группу.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справку налогового органа на последнюю отчетную дату об отсутствии у Получателя задолженности по налоговым и иным обязательным платежам в бюджетную систему Российской Федерации и государственные внебюджетные фонды;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документы, подтверждающие информацию </w:t>
      </w:r>
      <w:r>
        <w:rPr>
          <w:rFonts w:ascii="Times New Roman" w:eastAsia="Calibri" w:hAnsi="Times New Roman" w:cs="Times New Roman"/>
          <w:sz w:val="24"/>
          <w:szCs w:val="24"/>
        </w:rPr>
        <w:t>о средней численности работников, включая работающих по гражданско-правовым договорам или по совместительству, работников представительств, филиалов и других обособленных подразделений;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пояснительную записку о предполагаемом использовании передаваемого м</w:t>
      </w:r>
      <w:r>
        <w:rPr>
          <w:rFonts w:ascii="Times New Roman" w:eastAsia="Calibri" w:hAnsi="Times New Roman" w:cs="Times New Roman"/>
          <w:sz w:val="24"/>
          <w:szCs w:val="24"/>
        </w:rPr>
        <w:t>униципального имущества.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3.5.4. Для вновь созданных индивидуальных предпринимателей (не осуществляющих деятельность в течение 6 месяцев с момента регистрации):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опись документов, прилагаемых к заявке по форме согласно 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Приложениям № 2, 3 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настоящему Положению;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копия паспорта гражданина РФ (1-й лист и лист с отметкой о регистрации по месту проживания);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копия свидетельства о государственной регистрации физического лица в качестве индивидуального предпринимателя;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выписка из единого го</w:t>
      </w:r>
      <w:r>
        <w:rPr>
          <w:rFonts w:ascii="Times New Roman" w:eastAsia="Calibri" w:hAnsi="Times New Roman" w:cs="Times New Roman"/>
          <w:sz w:val="24"/>
          <w:szCs w:val="24"/>
        </w:rPr>
        <w:t>сударственного реестра индивидуальных предпринимателей;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бизнес – план с перечнем видов деятельности, осуществляемых хозяйствующим субъектом, в отношении которого имеется намерение предоставить муниципальную преференцию, копии документов, подтверждающих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разрешения, а также с указанием кодов видов продукции;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перечень лиц, входящих в одну группу лиц с хозяйствующим субъектом, в отношении которого имеется намерение предоставить муниципальную преференцию, с указанием основания для вхождения таких лиц в эту группу.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справку налогового органа об отсутствии у Получ</w:t>
      </w:r>
      <w:r>
        <w:rPr>
          <w:rFonts w:ascii="Times New Roman" w:eastAsia="Calibri" w:hAnsi="Times New Roman" w:cs="Times New Roman"/>
          <w:sz w:val="24"/>
          <w:szCs w:val="24"/>
        </w:rPr>
        <w:t>ателя задолженности по налоговым и иным обязательным платежам в бюджетную систему и государственные внебюджетные фонды.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3.6. Муниципальная преференция предоставляется субъекту малого и среднего предпринимательства при условии представления документов, пред</w:t>
      </w:r>
      <w:r>
        <w:rPr>
          <w:rFonts w:ascii="Times New Roman" w:eastAsia="Calibri" w:hAnsi="Times New Roman" w:cs="Times New Roman"/>
          <w:sz w:val="24"/>
          <w:szCs w:val="24"/>
        </w:rPr>
        <w:t>усмотренных п. 3.5. настоящего Порядка, оформленных с соблюдением требований, предъявляемых настоящим Порядком и действующим законодательством.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Субъект малого и среднего предпринимательства несет ответственность за достоверность данных, представляемых им д</w:t>
      </w:r>
      <w:r>
        <w:rPr>
          <w:rFonts w:ascii="Times New Roman" w:eastAsia="Calibri" w:hAnsi="Times New Roman" w:cs="Times New Roman"/>
          <w:sz w:val="24"/>
          <w:szCs w:val="24"/>
        </w:rPr>
        <w:t>ля получения муниципальной преференции в соответствии с законодательством Российской Федерации.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3.7. Решение об отказе в предоставлении муниципальной преференции принимается в случаях, если: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не представлены документы, установленные п. 3.5. настоящего Пол</w:t>
      </w:r>
      <w:r>
        <w:rPr>
          <w:rFonts w:ascii="Times New Roman" w:eastAsia="Calibri" w:hAnsi="Times New Roman" w:cs="Times New Roman"/>
          <w:sz w:val="24"/>
          <w:szCs w:val="24"/>
        </w:rPr>
        <w:t>ожения или представлены недостоверные сведения и документы;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не выполнены условия предоставления муниципальной преференции, указанные в п. 3.4. настоящего Положения;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ранее в отношении заявителя – субъекта малого и среднего предпринимательства администра</w:t>
      </w:r>
      <w:r>
        <w:rPr>
          <w:rFonts w:ascii="Times New Roman" w:eastAsia="Calibri" w:hAnsi="Times New Roman" w:cs="Times New Roman"/>
          <w:sz w:val="24"/>
          <w:szCs w:val="24"/>
        </w:rPr>
        <w:t>цией городского округа город Шарья было принято решение об оказании аналогичной поддержки, и срок ее оказания не истек;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 момента признания субъекта малого и среднего предпринимательства, допустившим нарушение порядка и условий предоставления муниципальн</w:t>
      </w:r>
      <w:r>
        <w:rPr>
          <w:rFonts w:ascii="Times New Roman" w:eastAsia="Calibri" w:hAnsi="Times New Roman" w:cs="Times New Roman"/>
          <w:sz w:val="24"/>
          <w:szCs w:val="24"/>
        </w:rPr>
        <w:t>ой преференции, в том числе не обеспечившим целевого использования места размещения НТО и условий договора на размещение НТО, прошло менее 3-х лет.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3.8. При наличии свободного места размещения НТО для реализации сельскохозяйственных товаров отдел экономиче</w:t>
      </w:r>
      <w:r>
        <w:rPr>
          <w:rFonts w:ascii="Times New Roman" w:eastAsia="Calibri" w:hAnsi="Times New Roman" w:cs="Times New Roman"/>
          <w:sz w:val="24"/>
          <w:szCs w:val="24"/>
        </w:rPr>
        <w:t>ского развития администрации городского округа город Шарья (далее – Отдел) размещает на официальном сайте администрации городского округа город Шарья в информационно-коммуникационной сети Интернет извещение, указывая: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адресные ориентиры места размещения </w:t>
      </w:r>
      <w:r>
        <w:rPr>
          <w:rFonts w:ascii="Times New Roman" w:eastAsia="Calibri" w:hAnsi="Times New Roman" w:cs="Times New Roman"/>
          <w:sz w:val="24"/>
          <w:szCs w:val="24"/>
        </w:rPr>
        <w:t>НТО;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специализации НТО;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вид НТО;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размер годовой платы;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условия предоставления муниципальной преференции;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дату окончания приема заявлений и документов, место (адрес) подачи заявления;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перечень необходимых документов.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3.9. Заявление с приложенным</w:t>
      </w:r>
      <w:r>
        <w:rPr>
          <w:rFonts w:ascii="Times New Roman" w:eastAsia="Calibri" w:hAnsi="Times New Roman" w:cs="Times New Roman"/>
          <w:sz w:val="24"/>
          <w:szCs w:val="24"/>
        </w:rPr>
        <w:t>и документами, указанными в п. 3.5. субъект малого и среднего предпринимательства  направляет в Отдел, который регистрирует принятый пакет документов и проверяет соответствие полноты пакета документов перечню, указанному в п. 3.5. настоящего Порядка.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случаях представления субъектом малого и среднего предпринимательства  неполного комплекта документов, указанного в п. 3.5. настоящего Порядка, Отдел в течение 5 (пяти) рабочих дней с момента поступления заявления письменно извещает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субъект малого и сре</w:t>
      </w:r>
      <w:r>
        <w:rPr>
          <w:rFonts w:ascii="Times New Roman" w:eastAsia="Calibri" w:hAnsi="Times New Roman" w:cs="Times New Roman"/>
          <w:sz w:val="24"/>
          <w:szCs w:val="24"/>
        </w:rPr>
        <w:t>днего предпринимательства об отказе в предоставлении преференции с указанием причин отказа.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3.11. Заявление субъекта малого и среднего предпринимательства с полным пакетом документов Отдел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направляет на рассмотрение Комиссии по предоставлению муниципальных преференций (далее - Комиссия) в течении 3 (трех) рабочих дней со дня его регистрации.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3.12. Комиссия проводит экспертизу прилагаемых к заявлению документов субъекта малого и среднего пре</w:t>
      </w:r>
      <w:r>
        <w:rPr>
          <w:rFonts w:ascii="Times New Roman" w:eastAsia="Calibri" w:hAnsi="Times New Roman" w:cs="Times New Roman"/>
          <w:sz w:val="24"/>
          <w:szCs w:val="24"/>
        </w:rPr>
        <w:t>дпринимательства в течении 10 (десяти) рабочих дней со дня их поступления.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3.13. На основании проведенной экспертизы Комиссия принимает одно из следующих решений: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согласовать предоставление муниципальной преференции субъекту малого и среднего предпринима</w:t>
      </w:r>
      <w:r>
        <w:rPr>
          <w:rFonts w:ascii="Times New Roman" w:eastAsia="Calibri" w:hAnsi="Times New Roman" w:cs="Times New Roman"/>
          <w:sz w:val="24"/>
          <w:szCs w:val="24"/>
        </w:rPr>
        <w:t>тельства и заключить договор на размещение НТО;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отказать в согласовании предоставления муниципальной преференции, в случае выявления оснований, указанных в п. 3.7. настоящего Положения. 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3.14. Субъект малого и среднего предпринимательства извещается о пр</w:t>
      </w:r>
      <w:r>
        <w:rPr>
          <w:rFonts w:ascii="Times New Roman" w:eastAsia="Calibri" w:hAnsi="Times New Roman" w:cs="Times New Roman"/>
          <w:sz w:val="24"/>
          <w:szCs w:val="24"/>
        </w:rPr>
        <w:t>инятом по его заявлению решении в течение 5 (пяти) рабочих дней со дня подписания протокола.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3.15. Место размещения НТО предоставляется на основании договора на размещение НТО, заключенного между администрацией городского округа город Шарья и субъектом мал</w:t>
      </w:r>
      <w:r>
        <w:rPr>
          <w:rFonts w:ascii="Times New Roman" w:eastAsia="Calibri" w:hAnsi="Times New Roman" w:cs="Times New Roman"/>
          <w:sz w:val="24"/>
          <w:szCs w:val="24"/>
        </w:rPr>
        <w:t>ого и среднего предпринимательства.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Типовая форма договора утверждена, постановлением администрации городского округа город Шарья.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Контроль за исполнением условий договора осуществляет Отдел.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3.16. В случае если одновременно поступает несколько заявлений н</w:t>
      </w:r>
      <w:r>
        <w:rPr>
          <w:rFonts w:ascii="Times New Roman" w:eastAsia="Calibri" w:hAnsi="Times New Roman" w:cs="Times New Roman"/>
          <w:sz w:val="24"/>
          <w:szCs w:val="24"/>
        </w:rPr>
        <w:t>а предоставление муниципальной преференции на одно и то же испрашиваемое место размещения НТО от нескольких субъектов малого и среднего предпринимательства, то преференция не предоставляется, и проводится аукцион в соответствии с Порядком организации и про</w:t>
      </w:r>
      <w:r>
        <w:rPr>
          <w:rFonts w:ascii="Times New Roman" w:eastAsia="Calibri" w:hAnsi="Times New Roman" w:cs="Times New Roman"/>
          <w:sz w:val="24"/>
          <w:szCs w:val="24"/>
        </w:rPr>
        <w:t>ведении аукциона на право заключения договора на размещение нестационарного торгового объекта на территории городского округа город Шарья Костромской области, утвержденным постановлением администрации городского округа город Шарья от 10.05.2017 г. №333.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>17. Действие муниципальной преференции прекращается в случаях: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 инициативе субъекта малого и среднего предпринимательства;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 инициативе администрации городского округа город Шарья, в случае нарушения субъектом малого и среднего предпринимательства у</w:t>
      </w:r>
      <w:r>
        <w:rPr>
          <w:rFonts w:ascii="Times New Roman" w:eastAsia="Calibri" w:hAnsi="Times New Roman" w:cs="Times New Roman"/>
          <w:sz w:val="24"/>
          <w:szCs w:val="24"/>
        </w:rPr>
        <w:t>словий, установленных при предоставлении муниципальной преференции, путем расторжения договора на размещение НТО;</w:t>
      </w:r>
    </w:p>
    <w:p w:rsidR="00614CE9" w:rsidRDefault="00B56E5E">
      <w:pPr>
        <w:pStyle w:val="aff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по истечению срока действия договора.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3.18. Повторное предоставление преференции, путем заключения соответствующего нового договора, по истеч</w:t>
      </w:r>
      <w:r>
        <w:rPr>
          <w:rFonts w:ascii="Times New Roman" w:eastAsia="Calibri" w:hAnsi="Times New Roman" w:cs="Times New Roman"/>
          <w:sz w:val="24"/>
          <w:szCs w:val="24"/>
        </w:rPr>
        <w:t>ении срока действия ранее заключенного договора возможно при соблюдении субъектом малого и среднего предпринимательства следующих условиях: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подача заявления о предоставлении повторной преференции не менее чем за 2 месяца до срока окончания действующего договора;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обязательное размещение на официальном сайте администрации городского округа город Шарья в информационно-коммуникационной сети И</w:t>
      </w:r>
      <w:r>
        <w:rPr>
          <w:rFonts w:ascii="Times New Roman" w:eastAsia="Calibri" w:hAnsi="Times New Roman" w:cs="Times New Roman"/>
          <w:sz w:val="24"/>
          <w:szCs w:val="24"/>
        </w:rPr>
        <w:t>нтернет после получения заявления о предоставлении повторной муниципальной преференции извещения о планировании предоставления муниципальной преференции, а также извещения о приеме заявлений потенциальных претендентов на получение муниципальной преференции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3.19. Решение о предоставлении повторной муниципальной преференции принимается Комиссией в случае, если по истечении 14 календарных дней с момента размещения извещения о предоставлении преференции не было подано заявлений потенциальных претендентов. В эт</w:t>
      </w:r>
      <w:r>
        <w:rPr>
          <w:rFonts w:ascii="Times New Roman" w:eastAsia="Calibri" w:hAnsi="Times New Roman" w:cs="Times New Roman"/>
          <w:sz w:val="24"/>
          <w:szCs w:val="24"/>
        </w:rPr>
        <w:t>ом случае заявление о предоставлении повторной муниципальной преференции рассматривается в соответствии с п. 3.8 настоящего Порядка.</w:t>
      </w:r>
    </w:p>
    <w:p w:rsidR="00614CE9" w:rsidRDefault="00B56E5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3.20. При наличии более одного обращения или заявления о предоставлении преференции на одно и то же место размещение объявл</w:t>
      </w:r>
      <w:r>
        <w:rPr>
          <w:rFonts w:ascii="Times New Roman" w:eastAsia="Calibri" w:hAnsi="Times New Roman" w:cs="Times New Roman"/>
          <w:sz w:val="24"/>
          <w:szCs w:val="24"/>
        </w:rPr>
        <w:t>яются торги, заявление рассматривается в порядке, установленном пунктом 3.17 настоящего Порядка.</w:t>
      </w:r>
    </w:p>
    <w:p w:rsidR="00614CE9" w:rsidRDefault="00614CE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CE9" w:rsidRDefault="00614CE9">
      <w:pPr>
        <w:widowControl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к Порядку </w:t>
      </w:r>
      <w:r>
        <w:rPr>
          <w:rFonts w:ascii="Times New Roman" w:eastAsia="Calibri" w:hAnsi="Times New Roman" w:cs="Times New Roman"/>
          <w:sz w:val="24"/>
          <w:szCs w:val="24"/>
        </w:rPr>
        <w:t>предоставления сельскохозяйственным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товаропроизводителям, которые являются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субъектами малого и среднего 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предпринимательства, муниципальной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преференции в виде предоставления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мест для размещения нестационарного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торгового объекта без проведения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аукционов на территории городского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округа город Шарья</w:t>
      </w: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ЗАЯВКА</w:t>
      </w:r>
    </w:p>
    <w:p w:rsidR="00614CE9" w:rsidRDefault="00B56E5E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на получение муниципальной преференции </w:t>
      </w:r>
    </w:p>
    <w:p w:rsidR="00614CE9" w:rsidRDefault="00614CE9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1.Организационно-правовая форма и полное наименование юридического лица (Ф.И.О. индивидуа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льного предпринимателя), претендующего на получение преференции (далее - заявитель) 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Ф.И.О.,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руководителя заявителя _____________________________________________________________________________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_____________________________________________________________________________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Идентификационный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налогоплательщика (ИНН)  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Код Общероссийского классификатора видов экономической деятельности (ОКВЭД), к которому  относится  деятельность заявителя в рамках реализации проекта 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Адрес (место нахождения) юридического лица (индивидуального предпринимателя) _____________________________________________________________________________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Почтовый адрес заявителя _____________________________________________________________________________</w:t>
      </w: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Адресные ориентиры места размещения НТО, на предоставление муниципальной преференции в отношении которого претендует заявитель (согласно утвержден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Схеме размещения нестационарных торговых объектов Наро-Фоминского городского округа) _____________________________________________________________________________</w:t>
      </w: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Контактное лицо 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Контактные телефоны: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рабочий:____________________________мобильный: _____________________________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факс: _____________________________ E-mail: ________________________________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Банковские реквизиты 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Сведения о составе участников юридического лица и их долях в уставном (складочном) капитале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(паевом фонде) юридического 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:rsidR="00614CE9" w:rsidRDefault="00B56E5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(индивидуальный предприниматель) </w:t>
      </w:r>
    </w:p>
    <w:p w:rsidR="00614CE9" w:rsidRDefault="00B56E5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____________________________________________подтверждает: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дату представления заявления не исполненных предписаний по устранению нарушений трудового законодательства не имеет;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имеет просроченной задолженности по всем видам платежей и обязательст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в бюджеты и государственные внебюджетные фонды, перед кредитными и иными организациями;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условиями и требованиями Положения о порядке предоставления муниципальной преференции ознакомлен, их принимаю и согласен с ними;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настоящим гарантирую, что вся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информация, представленная в составе заявки достоверна.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(индивидуальный предприниматель)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  (Ф.И.О.)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______________                      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 (Ф.И.О.)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______________  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</w:p>
    <w:p w:rsidR="00614CE9" w:rsidRDefault="00B5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 __________________ 20____ г.                                                                                    </w:t>
      </w: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Приложение № 2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Порядку </w:t>
      </w:r>
      <w:r>
        <w:rPr>
          <w:rFonts w:ascii="Times New Roman" w:eastAsia="Calibri" w:hAnsi="Times New Roman" w:cs="Times New Roman"/>
          <w:sz w:val="24"/>
          <w:szCs w:val="24"/>
        </w:rPr>
        <w:t>предоставления сельскохозяйственным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товаропроизводителям, которые являются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субъектами малого и среднего 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предпринимательства, муниципальной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префе</w:t>
      </w:r>
      <w:r>
        <w:rPr>
          <w:rFonts w:ascii="Times New Roman" w:eastAsia="Calibri" w:hAnsi="Times New Roman" w:cs="Times New Roman"/>
          <w:sz w:val="24"/>
          <w:szCs w:val="24"/>
        </w:rPr>
        <w:t>ренции в виде предоставления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мест для размещения нестационарного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торго</w:t>
      </w:r>
      <w:r>
        <w:rPr>
          <w:rFonts w:ascii="Times New Roman" w:eastAsia="Calibri" w:hAnsi="Times New Roman" w:cs="Times New Roman"/>
          <w:sz w:val="24"/>
          <w:szCs w:val="24"/>
        </w:rPr>
        <w:t>вого объекта без проведения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аукционов на территории городского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округа город Шарья</w:t>
      </w: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614CE9" w:rsidRDefault="00B56E5E">
      <w:pPr>
        <w:tabs>
          <w:tab w:val="left" w:pos="4760"/>
          <w:tab w:val="center" w:pos="7301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ОПИСЬ ДОКУМЕНТОВ</w:t>
      </w:r>
    </w:p>
    <w:p w:rsidR="00614CE9" w:rsidRDefault="00614CE9">
      <w:pPr>
        <w:tabs>
          <w:tab w:val="left" w:pos="4760"/>
          <w:tab w:val="center" w:pos="7301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14CE9" w:rsidRDefault="00B56E5E">
      <w:pPr>
        <w:tabs>
          <w:tab w:val="left" w:pos="4760"/>
          <w:tab w:val="center" w:pos="7301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для предоставления муниципальной преференции</w:t>
      </w:r>
    </w:p>
    <w:p w:rsidR="00614CE9" w:rsidRDefault="00B56E5E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Для индивидуальных предпринимателей:</w:t>
      </w:r>
    </w:p>
    <w:tbl>
      <w:tblPr>
        <w:tblW w:w="936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20"/>
        <w:gridCol w:w="6480"/>
        <w:gridCol w:w="1080"/>
        <w:gridCol w:w="1080"/>
      </w:tblGrid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документа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листов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Номер листа</w:t>
            </w: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</w:t>
            </w:r>
          </w:p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заявка на получение муниципальной преференции,   заверенная СМСП в установленной форме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копия паспорта гражданина 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свидетельство о государственной регистрации физического лица в качестве индивидуального предпринимателя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(нотариально заверенная копия)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выписка из единого государственного реестра индивидуальных предпринимателей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(оригинал из налоговой)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копия формы, предусмотренной системой налогообложения, учета и отчетности для субъектов МСП, содержащая информацию о выручке (совокупном доходе) от реализации товаров, работ,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копия баланса за последний отчетный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иод текущего года СМСП или копию налоговой декларации за последний отчетный период текущего года СМСП (для индивидуальных предпринимателей, а также организаций, применяющих упрощенную систему налогообложения)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видов деятельности, осуществляемых и (или) осуществлявшихся хозяйствующим субъектом,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идов товаров, объем товаров, произведенных и (или) реализованных хозяйствующим субъектом, в течение двух лет, предшествующих дате подачи заявки, либо в течение срока осуществления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деятельности, если он составляет менее чем два года, с указанием кодов видов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справку налогового органа на последнюю отчетную дату об отсутствии у Получателя задолженности по налоговым и иным обязательным платежам в бюджетную систему Российской Федерации и государственные внебюджетные фонды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преференцию, с указанием основания для вхождения таких лиц в эту группу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документы, подтверждающие информацию о средней численности работников, включая работающих по гражданско-правовым договорам или по совместительству, работников представительств, филиалов и других обособленных подразделений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пояснительная записка о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дполагаемом использовании передаваемого муниципального имущества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14CE9" w:rsidRDefault="00614CE9">
      <w:pPr>
        <w:spacing w:after="120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14CE9" w:rsidRDefault="00B56E5E">
      <w:pPr>
        <w:spacing w:after="120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Документы передал ______________/___________________________/</w:t>
      </w:r>
    </w:p>
    <w:p w:rsidR="00614CE9" w:rsidRDefault="00B56E5E">
      <w:pPr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(подпись)</w:t>
      </w:r>
    </w:p>
    <w:p w:rsidR="00614CE9" w:rsidRDefault="00B56E5E">
      <w:pPr>
        <w:tabs>
          <w:tab w:val="left" w:pos="7060"/>
        </w:tabs>
        <w:spacing w:after="120" w:line="240" w:lineRule="auto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Заявку и вышеперечисленные документы принял____________ /__________________/</w:t>
      </w:r>
    </w:p>
    <w:p w:rsidR="00614CE9" w:rsidRDefault="00B56E5E">
      <w:pPr>
        <w:tabs>
          <w:tab w:val="left" w:pos="7060"/>
        </w:tabs>
        <w:spacing w:after="120" w:line="240" w:lineRule="auto"/>
        <w:ind w:left="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(подпись)</w:t>
      </w:r>
    </w:p>
    <w:p w:rsidR="00614CE9" w:rsidRDefault="00614CE9">
      <w:pPr>
        <w:tabs>
          <w:tab w:val="left" w:pos="7060"/>
        </w:tabs>
        <w:spacing w:after="120" w:line="240" w:lineRule="auto"/>
        <w:ind w:left="18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14CE9" w:rsidRDefault="00B56E5E">
      <w:pPr>
        <w:tabs>
          <w:tab w:val="left" w:pos="7060"/>
        </w:tabs>
        <w:spacing w:after="120" w:line="240" w:lineRule="auto"/>
        <w:ind w:left="18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Дата__________________                                                     М.П.</w:t>
      </w: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Отказ в принятии заявки: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«_____»____________20___г. </w:t>
      </w:r>
    </w:p>
    <w:p w:rsidR="00614CE9" w:rsidRDefault="00B56E5E">
      <w:pPr>
        <w:spacing w:after="120"/>
        <w:ind w:left="18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Основание отказа ____________________________________________________________________________</w:t>
      </w:r>
    </w:p>
    <w:p w:rsidR="00614CE9" w:rsidRDefault="00614CE9">
      <w:pPr>
        <w:spacing w:after="120"/>
        <w:ind w:left="18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14CE9" w:rsidRDefault="00B56E5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Приложение № 3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Порядку </w:t>
      </w:r>
      <w:r>
        <w:rPr>
          <w:rFonts w:ascii="Times New Roman" w:eastAsia="Calibri" w:hAnsi="Times New Roman" w:cs="Times New Roman"/>
          <w:sz w:val="24"/>
          <w:szCs w:val="24"/>
        </w:rPr>
        <w:t>предоставления сельскохозяйственным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товаропроизводителям, которые являются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субъектами малого и среднего 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предпринимательства, муниципальной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преференции в виде предоставления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мест для размещения нестационарного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торгового объекта без проведения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аукционов на территории городского</w:t>
      </w:r>
    </w:p>
    <w:p w:rsidR="00614CE9" w:rsidRDefault="00B56E5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округа город Шарья</w:t>
      </w:r>
    </w:p>
    <w:p w:rsidR="00614CE9" w:rsidRDefault="00614CE9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tabs>
          <w:tab w:val="left" w:pos="4760"/>
          <w:tab w:val="center" w:pos="7301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ОПИСЬ ДОКУМЕНТОВ</w:t>
      </w:r>
    </w:p>
    <w:p w:rsidR="00614CE9" w:rsidRDefault="00B56E5E">
      <w:pPr>
        <w:tabs>
          <w:tab w:val="left" w:pos="4760"/>
          <w:tab w:val="center" w:pos="7301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для предоставления муниципальной преференции</w:t>
      </w:r>
    </w:p>
    <w:p w:rsidR="00614CE9" w:rsidRDefault="00B56E5E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Для юридических лиц:</w:t>
      </w:r>
    </w:p>
    <w:p w:rsidR="00614CE9" w:rsidRDefault="00B56E5E">
      <w:pPr>
        <w:tabs>
          <w:tab w:val="left" w:pos="3120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  претендента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</w:p>
    <w:p w:rsidR="00614CE9" w:rsidRDefault="00614CE9">
      <w:pPr>
        <w:tabs>
          <w:tab w:val="left" w:pos="3120"/>
        </w:tabs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6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20"/>
        <w:gridCol w:w="6480"/>
        <w:gridCol w:w="1080"/>
        <w:gridCol w:w="1080"/>
      </w:tblGrid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документа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листов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Номер листа</w:t>
            </w:r>
          </w:p>
        </w:tc>
      </w:tr>
      <w:tr w:rsidR="00614CE9">
        <w:trPr>
          <w:trHeight w:val="310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</w:t>
            </w:r>
          </w:p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заявка на получение муниципальной преференции,   заверенная СМСП в установленной форме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копия свидетельства о государственной регистрации юридического лица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(нотариально заверенная копия)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копия свидетельства о постановке на учет в налоговом органе юридического лица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(нотариально заверенная копия)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выписка из Единого государственного реестра юридических лиц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(оригинал из налоговой)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копии уставных документов </w:t>
            </w:r>
          </w:p>
          <w:p w:rsidR="00614CE9" w:rsidRDefault="00B56E5E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(нотариально заверенные копии)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копия справки из единого государственного реестра предприятий и организаций о присвоении кодов государственной статистики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енты налоговой или статистической отчетности, подтверждающие информацию о средней численности работников, включая работающих по гражданско-правовым договорам или по совместительству, работников представительств, филиалов и других обособленных подразделений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документ, подтверждающий полномочия лица на осуществление действий от имени заявителя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видов деятельности, осуществляемых и (или) осуществлявшихся хозяйствующим субъектом,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кументов, подтверждающих и (или) подтверждавших право на осуществление указанных видов деятельности, если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видов товаров, объем товаров, произведенных и (или) реализованных хозяйствующим субъектом, в течение двух лет, предшествующих дате подачи заявки, либо в течение срока осуществления деятельности, если он составляет менее чем два года, с указани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ем кодов видов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CE9" w:rsidRDefault="00614CE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</w:pPr>
          </w:p>
        </w:tc>
      </w:tr>
      <w:tr w:rsidR="00614CE9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бухгалтерский баланс хозяйствующего субъекта, по состоянию на последнюю отчетную дату, предшествующую дате подачи заявки, либо, если хозяйствующий субъект не представляет в налоговые органы бухгалтерский баланс, иная предусмотренная </w:t>
            </w:r>
            <w:hyperlink r:id="rId11" w:tooltip="consultantplus://offline/ref=F751A4CC9EC91ED5262BC627CB36DD624002168A20BBEC80D5ACA707260E4B04A00284EC5DF49C65bAM9F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законодательством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Федерации о налогах и сборах документация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лиц, входящих в одну группу лиц с хозяйствующим субъектом, с указанием основания для вхождения таких лиц в эту группу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справка из налогового органа на последнюю отчетную дату об отсутствии у Получателя задолженности по налоговым и иным обязательным платежам в бюджетную систему Российской Федерации и государственные внебюджетные фонды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14CE9">
        <w:trPr>
          <w:trHeight w:val="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B56E5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пояснительная записка о предпола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гаемом использовании передаваемого муниципального имущества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E9" w:rsidRDefault="00614CE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14CE9" w:rsidRDefault="00614CE9">
      <w:pPr>
        <w:spacing w:after="120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14CE9" w:rsidRDefault="00B56E5E">
      <w:pPr>
        <w:spacing w:after="120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Документы передал ______________/___________________________/</w:t>
      </w:r>
    </w:p>
    <w:p w:rsidR="00614CE9" w:rsidRDefault="00B56E5E">
      <w:pPr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(подпись)</w:t>
      </w:r>
    </w:p>
    <w:p w:rsidR="00614CE9" w:rsidRDefault="00B56E5E">
      <w:pPr>
        <w:tabs>
          <w:tab w:val="left" w:pos="7060"/>
        </w:tabs>
        <w:spacing w:after="120" w:line="240" w:lineRule="auto"/>
        <w:ind w:left="18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Заявку и вышеперечисленные документы принял____________ /__________________/</w:t>
      </w:r>
    </w:p>
    <w:p w:rsidR="00614CE9" w:rsidRDefault="00B56E5E">
      <w:pPr>
        <w:tabs>
          <w:tab w:val="left" w:pos="7060"/>
        </w:tabs>
        <w:spacing w:after="120" w:line="240" w:lineRule="auto"/>
        <w:ind w:left="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(подпись)</w:t>
      </w:r>
    </w:p>
    <w:p w:rsidR="00614CE9" w:rsidRDefault="00B56E5E">
      <w:pPr>
        <w:tabs>
          <w:tab w:val="left" w:pos="7060"/>
        </w:tabs>
        <w:spacing w:after="120" w:line="240" w:lineRule="auto"/>
        <w:ind w:left="18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Дата__________________                                                     М.П.</w:t>
      </w: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CE9" w:rsidRDefault="00B56E5E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Отказ в принятии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заявки: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«_____»____________20___г. </w:t>
      </w:r>
    </w:p>
    <w:p w:rsidR="00614CE9" w:rsidRDefault="00B56E5E">
      <w:pPr>
        <w:spacing w:after="0" w:line="240" w:lineRule="auto"/>
        <w:ind w:left="180" w:right="-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отказа __________________________________________________________________________________________________________________________________________________________</w:t>
      </w: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tabs>
          <w:tab w:val="left" w:pos="9781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tabs>
          <w:tab w:val="left" w:pos="9781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Приложение</w:t>
      </w: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 администрации</w:t>
      </w: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Шарья</w:t>
      </w:r>
    </w:p>
    <w:p w:rsidR="00614CE9" w:rsidRDefault="00B56E5E">
      <w:pPr>
        <w:shd w:val="clear" w:color="auto" w:fill="FFFFFF"/>
        <w:tabs>
          <w:tab w:val="left" w:pos="4678"/>
          <w:tab w:val="left" w:pos="4820"/>
          <w:tab w:val="left" w:pos="49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«05» июля № 685 </w:t>
      </w:r>
    </w:p>
    <w:p w:rsidR="00614CE9" w:rsidRDefault="00614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B56E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ПОЛОЖЕНИЕ</w:t>
      </w:r>
    </w:p>
    <w:p w:rsidR="00614CE9" w:rsidRDefault="00B56E5E">
      <w:pPr>
        <w:spacing w:after="0" w:line="240" w:lineRule="auto"/>
        <w:jc w:val="center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о Комиссии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предоставлению сельскохозяйственным товаропроизводителям, которые являются субъектами малого и среднего предпринимательства, муниципальной преференции в виде предоставления мест для размещения нест</w:t>
      </w:r>
      <w:r>
        <w:rPr>
          <w:rFonts w:ascii="Times New Roman" w:hAnsi="Times New Roman" w:cs="Times New Roman"/>
          <w:bCs/>
          <w:sz w:val="24"/>
          <w:szCs w:val="24"/>
        </w:rPr>
        <w:t>ационарных торговых объектов без проведения аукционов на т</w:t>
      </w:r>
      <w:r>
        <w:rPr>
          <w:rFonts w:ascii="Times New Roman" w:hAnsi="Times New Roman" w:cs="Times New Roman"/>
          <w:bCs/>
          <w:sz w:val="24"/>
          <w:szCs w:val="24"/>
        </w:rPr>
        <w:t>ерритории городского округа город Шарья</w:t>
      </w:r>
    </w:p>
    <w:p w:rsidR="00614CE9" w:rsidRDefault="00614C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4CE9" w:rsidRDefault="00B56E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614CE9" w:rsidRDefault="00614C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CE9" w:rsidRDefault="00B56E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1.1. Настоящее положение определяет порядок деятельности Комиссии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предоставлению сельскохозяйственным товаропроизводителям, которые являются субъектами малого и среднего предпринимательства, </w:t>
      </w:r>
      <w:r>
        <w:rPr>
          <w:rFonts w:ascii="Times New Roman" w:hAnsi="Times New Roman" w:cs="Times New Roman"/>
          <w:sz w:val="24"/>
          <w:szCs w:val="24"/>
        </w:rPr>
        <w:t>муниципальной преференции в виде предоставления мест для размещения нест</w:t>
      </w:r>
      <w:r>
        <w:rPr>
          <w:rFonts w:ascii="Times New Roman" w:hAnsi="Times New Roman" w:cs="Times New Roman"/>
          <w:bCs/>
          <w:sz w:val="24"/>
          <w:szCs w:val="24"/>
        </w:rPr>
        <w:t>ационарных торговых объектов без проведения аукционов на территории городского округа город Шарья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 (далее - Комиссия).</w:t>
      </w:r>
    </w:p>
    <w:p w:rsidR="00614CE9" w:rsidRDefault="00B56E5E">
      <w:pPr>
        <w:widowControl w:val="0"/>
        <w:tabs>
          <w:tab w:val="left" w:pos="1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Комиссия является постоянно действующим коллегиальным совещательным органом и создана в целях </w:t>
      </w: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предоставления муниципальных преференций субъектам малого и среднего предпринимательства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14CE9" w:rsidRDefault="00B56E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1.3. Комиссия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своей деятельности руководствуется Федеральным зак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оном от 24.07.2007 № 209-ФЗ «О развитии малого и среднего предпринимательства в Российской Федерации», Федеральным законом от 26.07.2006 № 135-ФЗ «О защите конкуренции», Федеральным законом от 28.12.2009 № 381-ФЗ «Об основах государственного регулирования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торговой деятельности в Российской Федерации»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, а также настоящим Положением.</w:t>
      </w:r>
    </w:p>
    <w:p w:rsidR="00614CE9" w:rsidRDefault="00B56E5E">
      <w:pPr>
        <w:widowControl w:val="0"/>
        <w:tabs>
          <w:tab w:val="left" w:pos="1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Персональный состав и изменения в составе Комиссии утверждаются постановлением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Шарья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4CE9" w:rsidRDefault="00614CE9">
      <w:pPr>
        <w:widowControl w:val="0"/>
        <w:tabs>
          <w:tab w:val="left" w:pos="8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4CE9" w:rsidRDefault="00B56E5E">
      <w:pPr>
        <w:widowControl w:val="0"/>
        <w:tabs>
          <w:tab w:val="left" w:pos="8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Организация работы Комиссии</w:t>
      </w:r>
    </w:p>
    <w:p w:rsidR="00614CE9" w:rsidRDefault="00614CE9">
      <w:pPr>
        <w:widowControl w:val="0"/>
        <w:tabs>
          <w:tab w:val="left" w:pos="8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B56E5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Комиссию возглавляет председатель Комиссии.</w:t>
      </w:r>
    </w:p>
    <w:p w:rsidR="00614CE9" w:rsidRDefault="00B56E5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Комиссии: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2.2.1. Осуществляет общее руководство деятельностью Комиссии, определяет перечень, сроки и порядок рассмотрения вопросов на заседаниях;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2.2.2. Распределяет обязанности между Замест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ителем и членами Комиссии, в том числе, в части подготовки и предоставления на Комиссию материалов и документов по вопросам, отнесенным к компетенции Комиссии;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2.2.3. Подписывает протоколы заседаний Комиссии, выписки из протоколов, решения, рекомендации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документы, подготовленные от имени Комиссии;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2.2.4. Принимает решение о создании рабочих групп (при необходимости), утверждает их персональный состав.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 Заместитель председателя Комиссии выполняет обязанности председателя Комиссии в периоды времен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отсутствия Председателя Комиссии или по его поручению. </w:t>
      </w:r>
    </w:p>
    <w:p w:rsidR="00614CE9" w:rsidRDefault="00B56E5E">
      <w:pPr>
        <w:widowControl w:val="0"/>
        <w:tabs>
          <w:tab w:val="left" w:pos="426"/>
          <w:tab w:val="left" w:pos="7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Секретарь Комиссии: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2.4.1. Осуществляет организационно-техническое обеспечение деятельности Комиссии, хранение документов Комиссии;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.4.2. Осуществляет подготовку запросов, проектов решений, других документов от имени Комиссии;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2.4.3. Осуществляет подготовку материалов к заседаниям Комиссии и докладывает вопросы, вынесенные на рассмотрение Комиссии;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2.4.4. Ведет протоколы заседаний Коми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ссии, оформляет и рассылает членам Комиссии протоколы, выписки из протоколов, а также другие документы и информацию;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2.4.5. Выполняет поручения председателя Комиссии и заместителя председателя Комиссии;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2.4.6. Осуществляет контроль за исполнением решений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омиссии.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Комиссии ведет председатель Комиссии, а в случае его отсутствия – заместитель председателя Комиссии. Члены Комиссии участвуют в заседаниях лично.</w:t>
      </w:r>
    </w:p>
    <w:p w:rsidR="00614CE9" w:rsidRDefault="00B56E5E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Комиссии проводятся по мере необходимости.</w:t>
      </w:r>
    </w:p>
    <w:p w:rsidR="00614CE9" w:rsidRDefault="00B56E5E">
      <w:pPr>
        <w:widowControl w:val="0"/>
        <w:tabs>
          <w:tab w:val="left" w:pos="0"/>
          <w:tab w:val="left" w:pos="567"/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Секретарь Комиссии увед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омляет членов Комиссии и приглашенных лиц о месте, дате, времени проведения заседания телефонограммой не менее чем за 3 дня до дня заседания, при необходимости рассылает повестку заседания.</w:t>
      </w:r>
    </w:p>
    <w:p w:rsidR="00614CE9" w:rsidRDefault="00B56E5E">
      <w:pPr>
        <w:widowControl w:val="0"/>
        <w:tabs>
          <w:tab w:val="left" w:pos="0"/>
          <w:tab w:val="left" w:pos="567"/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Комиссии считаются правомочными при участии в них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менее 50% членов Комиссии.</w:t>
      </w:r>
    </w:p>
    <w:p w:rsidR="00614CE9" w:rsidRDefault="00B56E5E">
      <w:pPr>
        <w:widowControl w:val="0"/>
        <w:tabs>
          <w:tab w:val="left" w:pos="0"/>
          <w:tab w:val="left" w:pos="567"/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Комиссии принимаются путем открытого голосования простым большинством голосов от числа членов Комиссии, присутствующих на заседании. При равенстве голосов голос председателя Комиссии является решающим.</w:t>
      </w:r>
    </w:p>
    <w:p w:rsidR="00614CE9" w:rsidRDefault="00B56E5E">
      <w:pPr>
        <w:widowControl w:val="0"/>
        <w:tabs>
          <w:tab w:val="left" w:pos="0"/>
          <w:tab w:val="left" w:pos="567"/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В случ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ае отсутствия на заседании член Комиссии вправе изложить свое мнение по рассматриваемым вопросам в письменной форме, которое оглашается на заседании и приобщается к протоколу заседания.</w:t>
      </w:r>
    </w:p>
    <w:p w:rsidR="00614CE9" w:rsidRDefault="00B56E5E">
      <w:pPr>
        <w:widowControl w:val="0"/>
        <w:tabs>
          <w:tab w:val="left" w:pos="0"/>
          <w:tab w:val="left" w:pos="567"/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При несогласии с принятым решением член Комиссии вправе изложить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свое особое мнение, которое подлежит обязательному приобщению к протоколу заседания.</w:t>
      </w:r>
    </w:p>
    <w:p w:rsidR="00614CE9" w:rsidRDefault="00B56E5E">
      <w:pPr>
        <w:widowControl w:val="0"/>
        <w:tabs>
          <w:tab w:val="left" w:pos="0"/>
          <w:tab w:val="left" w:pos="567"/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</w:t>
      </w:r>
      <w:r>
        <w:rPr>
          <w:rFonts w:ascii="Times New Roman" w:eastAsia="Times New Roman" w:hAnsi="Times New Roman" w:cs="Times New Roman"/>
          <w:sz w:val="24"/>
          <w:szCs w:val="25"/>
          <w:lang w:eastAsia="ru-RU"/>
        </w:rPr>
        <w:t>Решение Комиссии оформляется протоколом заседания комиссии, который подписывается присутствующими на заседании членами комиссии.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доводятся до заинтересованных органов и организаций в виде выписок из протоколов заседаний Комиссии. Выписки из протоколов подписываются председателем и Секретарем Комиссии.</w:t>
      </w:r>
    </w:p>
    <w:p w:rsidR="00614CE9" w:rsidRDefault="00B56E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Организационно-техническое обеспечение деятельности Комиссии осуществляется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средств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Шарья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shd w:val="clear" w:color="auto" w:fill="FFFFFF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614CE9" w:rsidRDefault="00614CE9">
      <w:pPr>
        <w:widowControl w:val="0"/>
        <w:spacing w:after="0" w:line="240" w:lineRule="auto"/>
        <w:ind w:left="5954"/>
        <w:jc w:val="right"/>
        <w:rPr>
          <w:rFonts w:ascii="Times New Roman" w:hAnsi="Times New Roman" w:cs="Times New Roman"/>
          <w:sz w:val="20"/>
          <w:szCs w:val="20"/>
        </w:rPr>
      </w:pPr>
    </w:p>
    <w:sectPr w:rsidR="00614CE9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E5E" w:rsidRDefault="00B56E5E">
      <w:pPr>
        <w:spacing w:after="0" w:line="240" w:lineRule="auto"/>
      </w:pPr>
      <w:r>
        <w:separator/>
      </w:r>
    </w:p>
  </w:endnote>
  <w:endnote w:type="continuationSeparator" w:id="0">
    <w:p w:rsidR="00B56E5E" w:rsidRDefault="00B5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E5E" w:rsidRDefault="00B56E5E">
      <w:pPr>
        <w:spacing w:after="0" w:line="240" w:lineRule="auto"/>
      </w:pPr>
      <w:r>
        <w:separator/>
      </w:r>
    </w:p>
  </w:footnote>
  <w:footnote w:type="continuationSeparator" w:id="0">
    <w:p w:rsidR="00B56E5E" w:rsidRDefault="00B5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B4D12"/>
    <w:multiLevelType w:val="hybridMultilevel"/>
    <w:tmpl w:val="D14AB538"/>
    <w:lvl w:ilvl="0" w:tplc="9418CB7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F2566D80">
      <w:start w:val="1"/>
      <w:numFmt w:val="lowerLetter"/>
      <w:lvlText w:val="%2."/>
      <w:lvlJc w:val="left"/>
      <w:pPr>
        <w:ind w:left="1647" w:hanging="360"/>
      </w:pPr>
    </w:lvl>
    <w:lvl w:ilvl="2" w:tplc="684A6C58">
      <w:start w:val="1"/>
      <w:numFmt w:val="lowerRoman"/>
      <w:lvlText w:val="%3."/>
      <w:lvlJc w:val="right"/>
      <w:pPr>
        <w:ind w:left="2367" w:hanging="180"/>
      </w:pPr>
    </w:lvl>
    <w:lvl w:ilvl="3" w:tplc="D832879A">
      <w:start w:val="1"/>
      <w:numFmt w:val="decimal"/>
      <w:lvlText w:val="%4."/>
      <w:lvlJc w:val="left"/>
      <w:pPr>
        <w:ind w:left="3087" w:hanging="360"/>
      </w:pPr>
    </w:lvl>
    <w:lvl w:ilvl="4" w:tplc="9738CCCA">
      <w:start w:val="1"/>
      <w:numFmt w:val="lowerLetter"/>
      <w:lvlText w:val="%5."/>
      <w:lvlJc w:val="left"/>
      <w:pPr>
        <w:ind w:left="3807" w:hanging="360"/>
      </w:pPr>
    </w:lvl>
    <w:lvl w:ilvl="5" w:tplc="E1B6A7B8">
      <w:start w:val="1"/>
      <w:numFmt w:val="lowerRoman"/>
      <w:lvlText w:val="%6."/>
      <w:lvlJc w:val="right"/>
      <w:pPr>
        <w:ind w:left="4527" w:hanging="180"/>
      </w:pPr>
    </w:lvl>
    <w:lvl w:ilvl="6" w:tplc="A94E898E">
      <w:start w:val="1"/>
      <w:numFmt w:val="decimal"/>
      <w:lvlText w:val="%7."/>
      <w:lvlJc w:val="left"/>
      <w:pPr>
        <w:ind w:left="5247" w:hanging="360"/>
      </w:pPr>
    </w:lvl>
    <w:lvl w:ilvl="7" w:tplc="75E4176A">
      <w:start w:val="1"/>
      <w:numFmt w:val="lowerLetter"/>
      <w:lvlText w:val="%8."/>
      <w:lvlJc w:val="left"/>
      <w:pPr>
        <w:ind w:left="5967" w:hanging="360"/>
      </w:pPr>
    </w:lvl>
    <w:lvl w:ilvl="8" w:tplc="BF466C96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4B79C2"/>
    <w:multiLevelType w:val="hybridMultilevel"/>
    <w:tmpl w:val="9A38BE12"/>
    <w:lvl w:ilvl="0" w:tplc="5BB6E27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71681AAC">
      <w:start w:val="1"/>
      <w:numFmt w:val="lowerLetter"/>
      <w:lvlText w:val="%2."/>
      <w:lvlJc w:val="left"/>
      <w:pPr>
        <w:ind w:left="1440" w:hanging="360"/>
      </w:pPr>
    </w:lvl>
    <w:lvl w:ilvl="2" w:tplc="BE985FDE">
      <w:start w:val="1"/>
      <w:numFmt w:val="lowerRoman"/>
      <w:lvlText w:val="%3."/>
      <w:lvlJc w:val="right"/>
      <w:pPr>
        <w:ind w:left="2160" w:hanging="180"/>
      </w:pPr>
    </w:lvl>
    <w:lvl w:ilvl="3" w:tplc="5CB63B8A">
      <w:start w:val="1"/>
      <w:numFmt w:val="decimal"/>
      <w:lvlText w:val="%4."/>
      <w:lvlJc w:val="left"/>
      <w:pPr>
        <w:ind w:left="2880" w:hanging="360"/>
      </w:pPr>
    </w:lvl>
    <w:lvl w:ilvl="4" w:tplc="845C54C6">
      <w:start w:val="1"/>
      <w:numFmt w:val="lowerLetter"/>
      <w:lvlText w:val="%5."/>
      <w:lvlJc w:val="left"/>
      <w:pPr>
        <w:ind w:left="3600" w:hanging="360"/>
      </w:pPr>
    </w:lvl>
    <w:lvl w:ilvl="5" w:tplc="8BBE6D66">
      <w:start w:val="1"/>
      <w:numFmt w:val="lowerRoman"/>
      <w:lvlText w:val="%6."/>
      <w:lvlJc w:val="right"/>
      <w:pPr>
        <w:ind w:left="4320" w:hanging="180"/>
      </w:pPr>
    </w:lvl>
    <w:lvl w:ilvl="6" w:tplc="4CB645D4">
      <w:start w:val="1"/>
      <w:numFmt w:val="decimal"/>
      <w:lvlText w:val="%7."/>
      <w:lvlJc w:val="left"/>
      <w:pPr>
        <w:ind w:left="5040" w:hanging="360"/>
      </w:pPr>
    </w:lvl>
    <w:lvl w:ilvl="7" w:tplc="2DFA1860">
      <w:start w:val="1"/>
      <w:numFmt w:val="lowerLetter"/>
      <w:lvlText w:val="%8."/>
      <w:lvlJc w:val="left"/>
      <w:pPr>
        <w:ind w:left="5760" w:hanging="360"/>
      </w:pPr>
    </w:lvl>
    <w:lvl w:ilvl="8" w:tplc="5956C48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55EC9"/>
    <w:multiLevelType w:val="hybridMultilevel"/>
    <w:tmpl w:val="FE524584"/>
    <w:lvl w:ilvl="0" w:tplc="68D29B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A1A5F54">
      <w:start w:val="1"/>
      <w:numFmt w:val="lowerLetter"/>
      <w:lvlText w:val="%2."/>
      <w:lvlJc w:val="left"/>
      <w:pPr>
        <w:ind w:left="1440" w:hanging="360"/>
      </w:pPr>
    </w:lvl>
    <w:lvl w:ilvl="2" w:tplc="7D185DDC">
      <w:start w:val="1"/>
      <w:numFmt w:val="lowerRoman"/>
      <w:lvlText w:val="%3."/>
      <w:lvlJc w:val="right"/>
      <w:pPr>
        <w:ind w:left="2160" w:hanging="180"/>
      </w:pPr>
    </w:lvl>
    <w:lvl w:ilvl="3" w:tplc="1C7E58E0">
      <w:start w:val="1"/>
      <w:numFmt w:val="decimal"/>
      <w:lvlText w:val="%4."/>
      <w:lvlJc w:val="left"/>
      <w:pPr>
        <w:ind w:left="2880" w:hanging="360"/>
      </w:pPr>
    </w:lvl>
    <w:lvl w:ilvl="4" w:tplc="FA4C007A">
      <w:start w:val="1"/>
      <w:numFmt w:val="lowerLetter"/>
      <w:lvlText w:val="%5."/>
      <w:lvlJc w:val="left"/>
      <w:pPr>
        <w:ind w:left="3600" w:hanging="360"/>
      </w:pPr>
    </w:lvl>
    <w:lvl w:ilvl="5" w:tplc="A496A2AE">
      <w:start w:val="1"/>
      <w:numFmt w:val="lowerRoman"/>
      <w:lvlText w:val="%6."/>
      <w:lvlJc w:val="right"/>
      <w:pPr>
        <w:ind w:left="4320" w:hanging="180"/>
      </w:pPr>
    </w:lvl>
    <w:lvl w:ilvl="6" w:tplc="70BA3060">
      <w:start w:val="1"/>
      <w:numFmt w:val="decimal"/>
      <w:lvlText w:val="%7."/>
      <w:lvlJc w:val="left"/>
      <w:pPr>
        <w:ind w:left="5040" w:hanging="360"/>
      </w:pPr>
    </w:lvl>
    <w:lvl w:ilvl="7" w:tplc="5B70334A">
      <w:start w:val="1"/>
      <w:numFmt w:val="lowerLetter"/>
      <w:lvlText w:val="%8."/>
      <w:lvlJc w:val="left"/>
      <w:pPr>
        <w:ind w:left="5760" w:hanging="360"/>
      </w:pPr>
    </w:lvl>
    <w:lvl w:ilvl="8" w:tplc="F1CCB82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44DE2"/>
    <w:multiLevelType w:val="hybridMultilevel"/>
    <w:tmpl w:val="5C26A778"/>
    <w:lvl w:ilvl="0" w:tplc="26B8B002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F082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D1EF9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FF28B6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9CC22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4B0ED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862A0D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A7A4B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59E11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DC51003"/>
    <w:multiLevelType w:val="hybridMultilevel"/>
    <w:tmpl w:val="FFAE7588"/>
    <w:lvl w:ilvl="0" w:tplc="3E0E060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EDBCD0DE">
      <w:start w:val="1"/>
      <w:numFmt w:val="lowerLetter"/>
      <w:lvlText w:val="%2."/>
      <w:lvlJc w:val="left"/>
      <w:pPr>
        <w:ind w:left="1647" w:hanging="360"/>
      </w:pPr>
    </w:lvl>
    <w:lvl w:ilvl="2" w:tplc="510817D8">
      <w:start w:val="1"/>
      <w:numFmt w:val="lowerRoman"/>
      <w:lvlText w:val="%3."/>
      <w:lvlJc w:val="right"/>
      <w:pPr>
        <w:ind w:left="2367" w:hanging="180"/>
      </w:pPr>
    </w:lvl>
    <w:lvl w:ilvl="3" w:tplc="2F16C2D8">
      <w:start w:val="1"/>
      <w:numFmt w:val="decimal"/>
      <w:lvlText w:val="%4."/>
      <w:lvlJc w:val="left"/>
      <w:pPr>
        <w:ind w:left="3087" w:hanging="360"/>
      </w:pPr>
    </w:lvl>
    <w:lvl w:ilvl="4" w:tplc="942E42D2">
      <w:start w:val="1"/>
      <w:numFmt w:val="lowerLetter"/>
      <w:lvlText w:val="%5."/>
      <w:lvlJc w:val="left"/>
      <w:pPr>
        <w:ind w:left="3807" w:hanging="360"/>
      </w:pPr>
    </w:lvl>
    <w:lvl w:ilvl="5" w:tplc="D9947F14">
      <w:start w:val="1"/>
      <w:numFmt w:val="lowerRoman"/>
      <w:lvlText w:val="%6."/>
      <w:lvlJc w:val="right"/>
      <w:pPr>
        <w:ind w:left="4527" w:hanging="180"/>
      </w:pPr>
    </w:lvl>
    <w:lvl w:ilvl="6" w:tplc="B1E29744">
      <w:start w:val="1"/>
      <w:numFmt w:val="decimal"/>
      <w:lvlText w:val="%7."/>
      <w:lvlJc w:val="left"/>
      <w:pPr>
        <w:ind w:left="5247" w:hanging="360"/>
      </w:pPr>
    </w:lvl>
    <w:lvl w:ilvl="7" w:tplc="B072A3F2">
      <w:start w:val="1"/>
      <w:numFmt w:val="lowerLetter"/>
      <w:lvlText w:val="%8."/>
      <w:lvlJc w:val="left"/>
      <w:pPr>
        <w:ind w:left="5967" w:hanging="360"/>
      </w:pPr>
    </w:lvl>
    <w:lvl w:ilvl="8" w:tplc="FB440422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67C6E19"/>
    <w:multiLevelType w:val="multilevel"/>
    <w:tmpl w:val="B04E543A"/>
    <w:lvl w:ilvl="0">
      <w:start w:val="2"/>
      <w:numFmt w:val="decimal"/>
      <w:lvlText w:val="%1."/>
      <w:lvlJc w:val="left"/>
      <w:pPr>
        <w:ind w:left="675" w:hanging="675"/>
      </w:pPr>
      <w:rPr>
        <w:color w:val="000000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color w:val="000000"/>
      </w:rPr>
    </w:lvl>
  </w:abstractNum>
  <w:abstractNum w:abstractNumId="6">
    <w:nsid w:val="691F0E61"/>
    <w:multiLevelType w:val="hybridMultilevel"/>
    <w:tmpl w:val="B61AA308"/>
    <w:lvl w:ilvl="0" w:tplc="F1DE8E94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4E5204CC">
      <w:start w:val="1"/>
      <w:numFmt w:val="lowerLetter"/>
      <w:lvlText w:val="%2."/>
      <w:lvlJc w:val="left"/>
      <w:pPr>
        <w:ind w:left="1647" w:hanging="360"/>
      </w:pPr>
    </w:lvl>
    <w:lvl w:ilvl="2" w:tplc="6646E16C">
      <w:start w:val="1"/>
      <w:numFmt w:val="lowerRoman"/>
      <w:lvlText w:val="%3."/>
      <w:lvlJc w:val="right"/>
      <w:pPr>
        <w:ind w:left="2367" w:hanging="180"/>
      </w:pPr>
    </w:lvl>
    <w:lvl w:ilvl="3" w:tplc="665A102E">
      <w:start w:val="1"/>
      <w:numFmt w:val="decimal"/>
      <w:lvlText w:val="%4."/>
      <w:lvlJc w:val="left"/>
      <w:pPr>
        <w:ind w:left="3087" w:hanging="360"/>
      </w:pPr>
    </w:lvl>
    <w:lvl w:ilvl="4" w:tplc="0C5EF676">
      <w:start w:val="1"/>
      <w:numFmt w:val="lowerLetter"/>
      <w:lvlText w:val="%5."/>
      <w:lvlJc w:val="left"/>
      <w:pPr>
        <w:ind w:left="3807" w:hanging="360"/>
      </w:pPr>
    </w:lvl>
    <w:lvl w:ilvl="5" w:tplc="A8E272F8">
      <w:start w:val="1"/>
      <w:numFmt w:val="lowerRoman"/>
      <w:lvlText w:val="%6."/>
      <w:lvlJc w:val="right"/>
      <w:pPr>
        <w:ind w:left="4527" w:hanging="180"/>
      </w:pPr>
    </w:lvl>
    <w:lvl w:ilvl="6" w:tplc="37AC30D2">
      <w:start w:val="1"/>
      <w:numFmt w:val="decimal"/>
      <w:lvlText w:val="%7."/>
      <w:lvlJc w:val="left"/>
      <w:pPr>
        <w:ind w:left="5247" w:hanging="360"/>
      </w:pPr>
    </w:lvl>
    <w:lvl w:ilvl="7" w:tplc="7114AAC6">
      <w:start w:val="1"/>
      <w:numFmt w:val="lowerLetter"/>
      <w:lvlText w:val="%8."/>
      <w:lvlJc w:val="left"/>
      <w:pPr>
        <w:ind w:left="5967" w:hanging="360"/>
      </w:pPr>
    </w:lvl>
    <w:lvl w:ilvl="8" w:tplc="0074B1BC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BA317C1"/>
    <w:multiLevelType w:val="hybridMultilevel"/>
    <w:tmpl w:val="1CD6C4EE"/>
    <w:lvl w:ilvl="0" w:tplc="99E0A040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49BACC90">
      <w:start w:val="1"/>
      <w:numFmt w:val="lowerLetter"/>
      <w:lvlText w:val="%2."/>
      <w:lvlJc w:val="left"/>
      <w:pPr>
        <w:ind w:left="1647" w:hanging="360"/>
      </w:pPr>
    </w:lvl>
    <w:lvl w:ilvl="2" w:tplc="5F00E4C0">
      <w:start w:val="1"/>
      <w:numFmt w:val="lowerRoman"/>
      <w:lvlText w:val="%3."/>
      <w:lvlJc w:val="right"/>
      <w:pPr>
        <w:ind w:left="2367" w:hanging="180"/>
      </w:pPr>
    </w:lvl>
    <w:lvl w:ilvl="3" w:tplc="6116FF22">
      <w:start w:val="1"/>
      <w:numFmt w:val="decimal"/>
      <w:lvlText w:val="%4."/>
      <w:lvlJc w:val="left"/>
      <w:pPr>
        <w:ind w:left="3087" w:hanging="360"/>
      </w:pPr>
    </w:lvl>
    <w:lvl w:ilvl="4" w:tplc="7188F110">
      <w:start w:val="1"/>
      <w:numFmt w:val="lowerLetter"/>
      <w:lvlText w:val="%5."/>
      <w:lvlJc w:val="left"/>
      <w:pPr>
        <w:ind w:left="3807" w:hanging="360"/>
      </w:pPr>
    </w:lvl>
    <w:lvl w:ilvl="5" w:tplc="B2E0E31A">
      <w:start w:val="1"/>
      <w:numFmt w:val="lowerRoman"/>
      <w:lvlText w:val="%6."/>
      <w:lvlJc w:val="right"/>
      <w:pPr>
        <w:ind w:left="4527" w:hanging="180"/>
      </w:pPr>
    </w:lvl>
    <w:lvl w:ilvl="6" w:tplc="F8A6C33C">
      <w:start w:val="1"/>
      <w:numFmt w:val="decimal"/>
      <w:lvlText w:val="%7."/>
      <w:lvlJc w:val="left"/>
      <w:pPr>
        <w:ind w:left="5247" w:hanging="360"/>
      </w:pPr>
    </w:lvl>
    <w:lvl w:ilvl="7" w:tplc="730C1ABC">
      <w:start w:val="1"/>
      <w:numFmt w:val="lowerLetter"/>
      <w:lvlText w:val="%8."/>
      <w:lvlJc w:val="left"/>
      <w:pPr>
        <w:ind w:left="5967" w:hanging="360"/>
      </w:pPr>
    </w:lvl>
    <w:lvl w:ilvl="8" w:tplc="24424DB0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EEF152D"/>
    <w:multiLevelType w:val="hybridMultilevel"/>
    <w:tmpl w:val="426EF86E"/>
    <w:lvl w:ilvl="0" w:tplc="248A4C7C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C4708988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A394D752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E77C20A2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3E466386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7F02FCF2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680AB41E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7EC2685C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F7C8677E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abstractNum w:abstractNumId="9">
    <w:nsid w:val="6EF03DD6"/>
    <w:multiLevelType w:val="hybridMultilevel"/>
    <w:tmpl w:val="0FEE5B30"/>
    <w:lvl w:ilvl="0" w:tplc="B0A421F6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4D0E97EC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CCD8061A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4C642C92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2500DB72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356CEB50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05A4AA36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58C4E8A8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2ED03B22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abstractNum w:abstractNumId="10">
    <w:nsid w:val="7E903AB1"/>
    <w:multiLevelType w:val="hybridMultilevel"/>
    <w:tmpl w:val="BF862C60"/>
    <w:lvl w:ilvl="0" w:tplc="B58656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2691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9FADB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F849F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AECC0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FC82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5E02B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4C56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E9E60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10"/>
  </w:num>
  <w:num w:numId="8">
    <w:abstractNumId w:val="4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E9"/>
    <w:rsid w:val="00614CE9"/>
    <w:rsid w:val="0095177E"/>
    <w:rsid w:val="00B5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2382D-88D8-4F5E-9804-C82ED571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widowControl w:val="0"/>
      <w:numPr>
        <w:numId w:val="1"/>
      </w:numPr>
      <w:tabs>
        <w:tab w:val="left" w:pos="4320"/>
        <w:tab w:val="left" w:pos="5040"/>
      </w:tabs>
      <w:spacing w:after="0" w:line="240" w:lineRule="auto"/>
      <w:jc w:val="right"/>
      <w:outlineLvl w:val="0"/>
    </w:pPr>
    <w:rPr>
      <w:rFonts w:ascii="Courier New" w:eastAsia="Times New Roman" w:hAnsi="Courier New" w:cs="Courier New"/>
      <w:b/>
      <w:bCs/>
      <w:sz w:val="16"/>
      <w:szCs w:val="16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Courier New" w:eastAsia="Times New Roman" w:hAnsi="Courier New" w:cs="Courier New"/>
      <w:b/>
      <w:bCs/>
      <w:sz w:val="16"/>
      <w:szCs w:val="16"/>
      <w:lang w:eastAsia="ar-SA"/>
    </w:rPr>
  </w:style>
  <w:style w:type="numbering" w:customStyle="1" w:styleId="13">
    <w:name w:val="Нет списка1"/>
    <w:next w:val="a2"/>
    <w:uiPriority w:val="99"/>
    <w:semiHidden/>
    <w:unhideWhenUsed/>
  </w:style>
  <w:style w:type="table" w:styleId="afa">
    <w:name w:val="Table Grid"/>
    <w:basedOn w:val="a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 Знак Знак Знак"/>
    <w:basedOn w:val="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c">
    <w:name w:val="Знак"/>
    <w:basedOn w:val="a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FR1">
    <w:name w:val="FR1"/>
    <w:pPr>
      <w:widowControl w:val="0"/>
      <w:spacing w:before="20" w:after="0" w:line="240" w:lineRule="auto"/>
      <w:ind w:left="3840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FR2">
    <w:name w:val="FR2"/>
    <w:pPr>
      <w:widowControl w:val="0"/>
      <w:spacing w:before="140" w:after="0" w:line="240" w:lineRule="auto"/>
      <w:ind w:left="2560"/>
    </w:pPr>
    <w:rPr>
      <w:rFonts w:ascii="Arial" w:eastAsia="Times New Roman" w:hAnsi="Arial" w:cs="Arial"/>
      <w:b/>
      <w:bCs/>
      <w:sz w:val="48"/>
      <w:szCs w:val="48"/>
      <w:lang w:eastAsia="ar-SA"/>
    </w:rPr>
  </w:style>
  <w:style w:type="paragraph" w:customStyle="1" w:styleId="FR3">
    <w:name w:val="FR3"/>
    <w:pPr>
      <w:widowControl w:val="0"/>
      <w:spacing w:before="80" w:after="0" w:line="240" w:lineRule="auto"/>
      <w:ind w:left="1080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Без интервала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">
    <w:name w:val="Содержимое таблицы"/>
    <w:basedOn w:val="a"/>
    <w:pPr>
      <w:widowControl w:val="0"/>
      <w:suppressLineNumber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a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51A4CC9EC91ED5262BC627CB36DD624002168A20BBEC80D5ACA707260E4B04A00284EC5DF49C65bAM9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7BDAE-536D-4562-849E-1D43D589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6370</Words>
  <Characters>36314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Kosareva</dc:creator>
  <cp:keywords/>
  <dc:description/>
  <cp:lastModifiedBy>Kosareva</cp:lastModifiedBy>
  <cp:revision>2</cp:revision>
  <dcterms:created xsi:type="dcterms:W3CDTF">2023-11-01T06:29:00Z</dcterms:created>
  <dcterms:modified xsi:type="dcterms:W3CDTF">2023-11-01T06:29:00Z</dcterms:modified>
</cp:coreProperties>
</file>